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3E" w:rsidRPr="009E07B9" w:rsidRDefault="00E7143E" w:rsidP="00E7143E">
      <w:pPr>
        <w:widowControl/>
        <w:shd w:val="solid" w:color="FFFFFF" w:fill="auto"/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</w:pPr>
      <w:r w:rsidRPr="009E07B9"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  <w:t>附件一：</w:t>
      </w:r>
    </w:p>
    <w:p w:rsidR="00E7143E" w:rsidRPr="009E07B9" w:rsidRDefault="00E7143E" w:rsidP="00E7143E">
      <w:pPr>
        <w:widowControl/>
        <w:shd w:val="solid" w:color="FFFFFF" w:fill="auto"/>
        <w:spacing w:afterLines="50" w:after="156"/>
        <w:jc w:val="center"/>
        <w:rPr>
          <w:rFonts w:ascii="黑体" w:eastAsia="黑体" w:hAnsi="黑体" w:cs="宋体" w:hint="eastAsia"/>
          <w:kern w:val="0"/>
          <w:sz w:val="32"/>
          <w:szCs w:val="30"/>
          <w:shd w:val="clear" w:color="auto" w:fill="FFFFFF"/>
        </w:rPr>
      </w:pPr>
      <w:bookmarkStart w:id="0" w:name="_GoBack"/>
      <w:r w:rsidRPr="009E07B9">
        <w:rPr>
          <w:rFonts w:ascii="黑体" w:eastAsia="黑体" w:hAnsi="黑体" w:cs="宋体" w:hint="eastAsia"/>
          <w:kern w:val="0"/>
          <w:sz w:val="32"/>
          <w:szCs w:val="30"/>
          <w:shd w:val="clear" w:color="auto" w:fill="FFFFFF"/>
        </w:rPr>
        <w:t>合同编号编码方法</w:t>
      </w:r>
    </w:p>
    <w:bookmarkEnd w:id="0"/>
    <w:p w:rsidR="00E7143E" w:rsidRPr="003067FD" w:rsidRDefault="00E7143E" w:rsidP="00E7143E">
      <w:pPr>
        <w:widowControl/>
        <w:shd w:val="solid" w:color="FFFFFF" w:fill="auto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</w:pPr>
      <w:r w:rsidRPr="003067FD"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  <w:t>1、后勤合同编号编码采用以下形式：</w:t>
      </w:r>
    </w:p>
    <w:p w:rsidR="00E7143E" w:rsidRPr="003067FD" w:rsidRDefault="00E7143E" w:rsidP="00E7143E">
      <w:pPr>
        <w:widowControl/>
        <w:shd w:val="solid" w:color="FFFFFF" w:fill="auto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</w:pPr>
      <w:r w:rsidRPr="003067FD"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  <w:t>“后勤字母代码HQ ”＋“合同字母代码HT ”＋“二位数各科室、中心代码 ”＋“二位数年份”＋“三位数的自然序号”，各代码之间以短划线相互连接。</w:t>
      </w:r>
    </w:p>
    <w:p w:rsidR="00E7143E" w:rsidRPr="003067FD" w:rsidRDefault="00E7143E" w:rsidP="00E7143E">
      <w:pPr>
        <w:widowControl/>
        <w:numPr>
          <w:ilvl w:val="0"/>
          <w:numId w:val="1"/>
        </w:numPr>
        <w:shd w:val="solid" w:color="FFFFFF" w:fill="auto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</w:pPr>
      <w:r w:rsidRPr="003067FD"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  <w:t>各科、中心代码表</w:t>
      </w:r>
    </w:p>
    <w:p w:rsidR="00E7143E" w:rsidRPr="001A00F9" w:rsidRDefault="00E7143E" w:rsidP="00E7143E">
      <w:pPr>
        <w:widowControl/>
        <w:shd w:val="solid" w:color="FFFFFF" w:fill="auto"/>
        <w:spacing w:line="400" w:lineRule="exact"/>
        <w:ind w:leftChars="200" w:left="420"/>
        <w:jc w:val="left"/>
        <w:rPr>
          <w:rFonts w:ascii="仿宋" w:eastAsia="仿宋" w:hAnsi="仿宋" w:cs="宋体" w:hint="eastAsia"/>
          <w:bCs/>
          <w:kern w:val="0"/>
          <w:sz w:val="30"/>
          <w:szCs w:val="28"/>
          <w:shd w:val="clear" w:color="auto" w:fill="FFFFFF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1650"/>
        <w:gridCol w:w="3645"/>
        <w:gridCol w:w="1542"/>
      </w:tblGrid>
      <w:tr w:rsidR="00E7143E" w:rsidRPr="001A00F9" w:rsidTr="000B1AA8">
        <w:trPr>
          <w:trHeight w:val="58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tabs>
                <w:tab w:val="left" w:pos="595"/>
                <w:tab w:val="center" w:pos="1658"/>
              </w:tabs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ab/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各科室、中心</w:t>
            </w: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名称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各科室、中心</w:t>
            </w: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代码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各科室、中心</w:t>
            </w: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名称</w:t>
            </w: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各科室、中心</w:t>
            </w: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代码</w:t>
            </w:r>
          </w:p>
        </w:tc>
      </w:tr>
      <w:tr w:rsidR="00E7143E" w:rsidRPr="001A00F9" w:rsidTr="000B1AA8">
        <w:trPr>
          <w:trHeight w:val="58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后勤管理处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01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公寓管理中心</w:t>
            </w: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08</w:t>
            </w:r>
          </w:p>
        </w:tc>
      </w:tr>
      <w:tr w:rsidR="00E7143E" w:rsidRPr="001A00F9" w:rsidTr="000B1AA8">
        <w:trPr>
          <w:trHeight w:val="58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综合管理科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02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节能办公室</w:t>
            </w: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09</w:t>
            </w:r>
          </w:p>
        </w:tc>
      </w:tr>
      <w:tr w:rsidR="00E7143E" w:rsidRPr="001A00F9" w:rsidTr="000B1AA8">
        <w:trPr>
          <w:trHeight w:val="58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后勤管理科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03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F64CDA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人力资源部</w:t>
            </w: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10</w:t>
            </w:r>
          </w:p>
        </w:tc>
      </w:tr>
      <w:tr w:rsidR="00E7143E" w:rsidRPr="001A00F9" w:rsidTr="000B1AA8">
        <w:trPr>
          <w:trHeight w:val="58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计划财务科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04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F64CDA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质量监控部</w:t>
            </w: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11</w:t>
            </w:r>
          </w:p>
        </w:tc>
      </w:tr>
      <w:tr w:rsidR="00E7143E" w:rsidRPr="001A00F9" w:rsidTr="000B1AA8">
        <w:trPr>
          <w:trHeight w:val="58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餐饮管理中心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05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F64CDA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信息化管理部</w:t>
            </w: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12</w:t>
            </w:r>
          </w:p>
        </w:tc>
      </w:tr>
      <w:tr w:rsidR="00E7143E" w:rsidRPr="001A00F9" w:rsidTr="000B1AA8">
        <w:trPr>
          <w:trHeight w:val="60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物业管理中心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06</w:t>
            </w:r>
          </w:p>
        </w:tc>
        <w:tc>
          <w:tcPr>
            <w:tcW w:w="3645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7143E" w:rsidRPr="001A00F9" w:rsidTr="000B1AA8">
        <w:trPr>
          <w:trHeight w:val="609"/>
          <w:jc w:val="center"/>
        </w:trPr>
        <w:tc>
          <w:tcPr>
            <w:tcW w:w="2983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能源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与修缮</w:t>
            </w: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管理中心</w:t>
            </w:r>
          </w:p>
        </w:tc>
        <w:tc>
          <w:tcPr>
            <w:tcW w:w="1650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07</w:t>
            </w:r>
          </w:p>
        </w:tc>
        <w:tc>
          <w:tcPr>
            <w:tcW w:w="3645" w:type="dxa"/>
            <w:vAlign w:val="center"/>
          </w:tcPr>
          <w:p w:rsidR="00E7143E" w:rsidRDefault="00E7143E" w:rsidP="000B1AA8">
            <w:pPr>
              <w:widowControl/>
              <w:shd w:val="solid" w:color="FFFFFF" w:fill="auto"/>
              <w:jc w:val="center"/>
              <w:rPr>
                <w:rFonts w:ascii="隶书" w:eastAsia="隶书" w:hint="eastAsia"/>
                <w:color w:val="000000"/>
                <w:sz w:val="36"/>
                <w:szCs w:val="36"/>
              </w:rPr>
            </w:pPr>
          </w:p>
        </w:tc>
        <w:tc>
          <w:tcPr>
            <w:tcW w:w="1542" w:type="dxa"/>
            <w:vAlign w:val="center"/>
          </w:tcPr>
          <w:p w:rsidR="00E7143E" w:rsidRPr="001A00F9" w:rsidRDefault="00E7143E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</w:tbl>
    <w:p w:rsidR="00E7143E" w:rsidRPr="003067FD" w:rsidRDefault="00E7143E" w:rsidP="00E7143E">
      <w:pPr>
        <w:widowControl/>
        <w:shd w:val="solid" w:color="FFFFFF" w:fill="auto"/>
        <w:spacing w:line="60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</w:pPr>
      <w:r w:rsidRPr="003067FD"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  <w:t>例如：餐饮管理中心2012年的第一份合同编号为HQ—HT—05—12—001</w:t>
      </w:r>
    </w:p>
    <w:p w:rsidR="00E7143E" w:rsidRDefault="00E7143E" w:rsidP="00E7143E">
      <w:pPr>
        <w:widowControl/>
        <w:shd w:val="solid" w:color="FFFFFF" w:fill="auto"/>
        <w:spacing w:line="560" w:lineRule="exact"/>
        <w:jc w:val="left"/>
        <w:rPr>
          <w:rFonts w:ascii="仿宋" w:eastAsia="仿宋" w:hAnsi="仿宋" w:cs="宋体"/>
          <w:bCs/>
          <w:kern w:val="0"/>
          <w:sz w:val="28"/>
          <w:szCs w:val="28"/>
          <w:shd w:val="clear" w:color="auto" w:fill="FFFFFF"/>
        </w:rPr>
      </w:pPr>
    </w:p>
    <w:p w:rsidR="00E7143E" w:rsidRDefault="00E7143E" w:rsidP="00E7143E">
      <w:pPr>
        <w:widowControl/>
        <w:shd w:val="solid" w:color="FFFFFF" w:fill="auto"/>
        <w:spacing w:line="560" w:lineRule="exact"/>
        <w:jc w:val="left"/>
        <w:rPr>
          <w:rFonts w:ascii="仿宋" w:eastAsia="仿宋" w:hAnsi="仿宋" w:cs="宋体"/>
          <w:bCs/>
          <w:kern w:val="0"/>
          <w:sz w:val="28"/>
          <w:szCs w:val="28"/>
          <w:shd w:val="clear" w:color="auto" w:fill="FFFFFF"/>
        </w:rPr>
      </w:pPr>
    </w:p>
    <w:p w:rsidR="00E7143E" w:rsidRDefault="00E7143E" w:rsidP="00E7143E">
      <w:pPr>
        <w:widowControl/>
        <w:shd w:val="solid" w:color="FFFFFF" w:fill="auto"/>
        <w:spacing w:line="560" w:lineRule="exact"/>
        <w:jc w:val="left"/>
        <w:rPr>
          <w:rFonts w:ascii="仿宋" w:eastAsia="仿宋" w:hAnsi="仿宋" w:cs="宋体"/>
          <w:bCs/>
          <w:kern w:val="0"/>
          <w:sz w:val="28"/>
          <w:szCs w:val="28"/>
          <w:shd w:val="clear" w:color="auto" w:fill="FFFFFF"/>
        </w:rPr>
      </w:pPr>
    </w:p>
    <w:p w:rsidR="00D43568" w:rsidRPr="00E7143E" w:rsidRDefault="00D43568"/>
    <w:sectPr w:rsidR="00D43568" w:rsidRPr="00E7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3E"/>
    <w:rsid w:val="00D43568"/>
    <w:rsid w:val="00E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17B6"/>
  <w15:chartTrackingRefBased/>
  <w15:docId w15:val="{21754D1A-B5D4-4364-9154-0DFA6AF0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1</cp:revision>
  <dcterms:created xsi:type="dcterms:W3CDTF">2019-07-03T06:45:00Z</dcterms:created>
  <dcterms:modified xsi:type="dcterms:W3CDTF">2019-07-03T06:45:00Z</dcterms:modified>
</cp:coreProperties>
</file>